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BACB" w14:textId="77777777" w:rsidR="00A831BA" w:rsidRDefault="00A831BA" w:rsidP="00A831BA">
      <w:pPr>
        <w:suppressAutoHyphens w:val="0"/>
        <w:spacing w:after="0" w:line="256" w:lineRule="auto"/>
        <w:jc w:val="both"/>
        <w:rPr>
          <w:b/>
          <w:bCs/>
        </w:rPr>
      </w:pPr>
      <w:r>
        <w:rPr>
          <w:b/>
          <w:bCs/>
        </w:rPr>
        <w:t>Donderdag 21 maart 2024</w:t>
      </w:r>
    </w:p>
    <w:p w14:paraId="1915F03D" w14:textId="77777777" w:rsidR="00A831BA" w:rsidRDefault="00A831BA" w:rsidP="00A831BA">
      <w:pPr>
        <w:suppressAutoHyphens w:val="0"/>
        <w:spacing w:after="0" w:line="256" w:lineRule="auto"/>
        <w:jc w:val="both"/>
        <w:rPr>
          <w:b/>
          <w:bCs/>
        </w:rPr>
      </w:pPr>
    </w:p>
    <w:p w14:paraId="79AE1C9D" w14:textId="77777777" w:rsidR="00A831BA" w:rsidRDefault="00A831BA" w:rsidP="00A831BA">
      <w:pPr>
        <w:suppressAutoHyphens w:val="0"/>
        <w:spacing w:after="0" w:line="256" w:lineRule="auto"/>
        <w:jc w:val="both"/>
      </w:pPr>
      <w:r>
        <w:t>Het bijna voltallige Encore wordt vanavond aangevuld met een gastzanger. Met een paar vrolijke riedels warmen we de stembanden op. De articulatieoefening “vijfhonderdvierentwintig”, die daar op volgt, maakt de spieren rond de mond soepel.</w:t>
      </w:r>
    </w:p>
    <w:p w14:paraId="278CA5AD" w14:textId="77777777" w:rsidR="00A831BA" w:rsidRDefault="00A831BA" w:rsidP="00A831BA">
      <w:pPr>
        <w:suppressAutoHyphens w:val="0"/>
        <w:spacing w:after="0" w:line="256" w:lineRule="auto"/>
        <w:jc w:val="both"/>
      </w:pPr>
      <w:r>
        <w:t xml:space="preserve">Onze dirigent besluit om enkele hoogtepunten uit het repertoire te zingen. We maken een goede start met </w:t>
      </w:r>
      <w:r w:rsidRPr="00BF24B7">
        <w:rPr>
          <w:i/>
          <w:iCs/>
        </w:rPr>
        <w:t xml:space="preserve">Sunrise </w:t>
      </w:r>
      <w:proofErr w:type="spellStart"/>
      <w:r w:rsidRPr="00BF24B7">
        <w:rPr>
          <w:i/>
          <w:iCs/>
        </w:rPr>
        <w:t>Sunset</w:t>
      </w:r>
      <w:proofErr w:type="spellEnd"/>
      <w:r>
        <w:t xml:space="preserve"> uit de musical “</w:t>
      </w:r>
      <w:proofErr w:type="spellStart"/>
      <w:r>
        <w:t>Anatevka</w:t>
      </w:r>
      <w:proofErr w:type="spellEnd"/>
      <w:r>
        <w:t xml:space="preserve">”. En </w:t>
      </w:r>
      <w:proofErr w:type="spellStart"/>
      <w:r w:rsidRPr="00BF24B7">
        <w:rPr>
          <w:i/>
          <w:iCs/>
        </w:rPr>
        <w:t>Tonight</w:t>
      </w:r>
      <w:proofErr w:type="spellEnd"/>
      <w:r>
        <w:t xml:space="preserve"> uit “</w:t>
      </w:r>
      <w:proofErr w:type="spellStart"/>
      <w:r>
        <w:t>Westside</w:t>
      </w:r>
      <w:proofErr w:type="spellEnd"/>
      <w:r>
        <w:t xml:space="preserve"> Story” klinkt mogelijk nog beter. </w:t>
      </w:r>
    </w:p>
    <w:p w14:paraId="59BCB463" w14:textId="77777777" w:rsidR="00A831BA" w:rsidRDefault="00A831BA" w:rsidP="00A831BA">
      <w:pPr>
        <w:suppressAutoHyphens w:val="0"/>
        <w:spacing w:after="0" w:line="256" w:lineRule="auto"/>
        <w:jc w:val="both"/>
      </w:pPr>
    </w:p>
    <w:p w14:paraId="3761324D" w14:textId="77777777" w:rsidR="00A831BA" w:rsidRDefault="00A831BA" w:rsidP="00A831BA">
      <w:pPr>
        <w:suppressAutoHyphens w:val="0"/>
        <w:spacing w:after="0" w:line="256" w:lineRule="auto"/>
        <w:jc w:val="both"/>
      </w:pPr>
      <w:r>
        <w:t xml:space="preserve">Net als de vorige keer laat Bram eerst de sopranen en dan de alten toonladders zingen. Tot onze vreugde blijken alle dames in het juiste vak te staan! </w:t>
      </w:r>
    </w:p>
    <w:p w14:paraId="26D382E0" w14:textId="77777777" w:rsidR="00A831BA" w:rsidRDefault="00A831BA" w:rsidP="00A831BA">
      <w:pPr>
        <w:suppressAutoHyphens w:val="0"/>
        <w:spacing w:after="0" w:line="256" w:lineRule="auto"/>
        <w:jc w:val="both"/>
      </w:pPr>
      <w:r>
        <w:t xml:space="preserve">Maar dan wordt er een schifting gemaakt tussen lage en hoge alten en ook lage en hoge sopranen. De vier groepen worden vervolgens in de vrije ruimte geplaatst. Het lijkt het erop dat de heren kunnen blijven zitten, maar al snel wordt duidelijk dat dit niet het geval is. </w:t>
      </w:r>
    </w:p>
    <w:p w14:paraId="1B50891E" w14:textId="77777777" w:rsidR="00A831BA" w:rsidRDefault="00A831BA" w:rsidP="00A831BA">
      <w:pPr>
        <w:suppressAutoHyphens w:val="0"/>
        <w:spacing w:after="0" w:line="256" w:lineRule="auto"/>
        <w:jc w:val="both"/>
      </w:pPr>
      <w:r>
        <w:t xml:space="preserve">De opstelling is nu zo gewijzigd, dat de vleugel een draai van honderdtachtig graden moet maken. Dan zijn we zover om het vierstemmige </w:t>
      </w:r>
      <w:r w:rsidRPr="000B55AD">
        <w:rPr>
          <w:i/>
          <w:iCs/>
        </w:rPr>
        <w:t>Old</w:t>
      </w:r>
      <w:r>
        <w:t xml:space="preserve"> in te studeren. </w:t>
      </w:r>
    </w:p>
    <w:p w14:paraId="7BA91125" w14:textId="77777777" w:rsidR="00A831BA" w:rsidRDefault="00A831BA" w:rsidP="00A831BA">
      <w:pPr>
        <w:suppressAutoHyphens w:val="0"/>
        <w:spacing w:after="0" w:line="256" w:lineRule="auto"/>
        <w:jc w:val="both"/>
      </w:pPr>
      <w:r>
        <w:t>Bram heeft zelf de tekst van Keith Richards op muziek gezet. Deel voor deel wordt het lied opgebouwd en dan mag achtereenvolgens elke stempartij het hele stuk solo zingen. We zingen het “tutti” en dan verspreiden we ons over de ruimte. Het lied galmt ondanks de serieuze tekst tamelijk vrolijk door ons oefenpaleis.</w:t>
      </w:r>
    </w:p>
    <w:p w14:paraId="2003C310" w14:textId="77777777" w:rsidR="00A831BA" w:rsidRDefault="00A831BA" w:rsidP="00A831BA">
      <w:pPr>
        <w:suppressAutoHyphens w:val="0"/>
        <w:spacing w:after="0" w:line="256" w:lineRule="auto"/>
        <w:jc w:val="both"/>
      </w:pPr>
    </w:p>
    <w:p w14:paraId="4B5EF1C9" w14:textId="77777777" w:rsidR="00A831BA" w:rsidRDefault="00A831BA" w:rsidP="00A831BA">
      <w:pPr>
        <w:suppressAutoHyphens w:val="0"/>
        <w:spacing w:after="0" w:line="256" w:lineRule="auto"/>
        <w:jc w:val="both"/>
      </w:pPr>
      <w:r>
        <w:t>Dan stelt Encore zich weer op de gebruikelijk wijze op en wordt ook de vleugel teruggedraaid.</w:t>
      </w:r>
    </w:p>
    <w:p w14:paraId="146E95F9" w14:textId="77777777" w:rsidR="00A831BA" w:rsidRDefault="00A831BA" w:rsidP="00A831BA">
      <w:pPr>
        <w:suppressAutoHyphens w:val="0"/>
        <w:spacing w:after="0" w:line="256" w:lineRule="auto"/>
        <w:jc w:val="both"/>
      </w:pPr>
      <w:r>
        <w:t xml:space="preserve">Een nieuw lied </w:t>
      </w:r>
      <w:proofErr w:type="spellStart"/>
      <w:r w:rsidRPr="00246011">
        <w:rPr>
          <w:i/>
          <w:iCs/>
        </w:rPr>
        <w:t>Jubilate</w:t>
      </w:r>
      <w:proofErr w:type="spellEnd"/>
      <w:r>
        <w:t xml:space="preserve"> ligt op de plank. Het gaat om een Russisch vesperkoor van de Oekraïense componist </w:t>
      </w:r>
      <w:proofErr w:type="spellStart"/>
      <w:r>
        <w:t>Dmytri</w:t>
      </w:r>
      <w:proofErr w:type="spellEnd"/>
      <w:r>
        <w:t xml:space="preserve"> </w:t>
      </w:r>
      <w:proofErr w:type="spellStart"/>
      <w:r>
        <w:t>Bortnjansky</w:t>
      </w:r>
      <w:proofErr w:type="spellEnd"/>
      <w:r>
        <w:t xml:space="preserve">. </w:t>
      </w:r>
    </w:p>
    <w:p w14:paraId="717C1EC9" w14:textId="77777777" w:rsidR="00A831BA" w:rsidRDefault="00A831BA" w:rsidP="00A831BA">
      <w:pPr>
        <w:suppressAutoHyphens w:val="0"/>
        <w:spacing w:after="0" w:line="256" w:lineRule="auto"/>
        <w:jc w:val="both"/>
      </w:pPr>
      <w:r>
        <w:t xml:space="preserve">Bram begint met de sopranen vanaf maat 5. Vanaf daar mogen straks ook de andere partijen meedoen. </w:t>
      </w:r>
    </w:p>
    <w:p w14:paraId="41B6011A" w14:textId="77777777" w:rsidR="00A831BA" w:rsidRDefault="00A831BA" w:rsidP="00A831BA">
      <w:pPr>
        <w:suppressAutoHyphens w:val="0"/>
        <w:spacing w:after="0" w:line="256" w:lineRule="auto"/>
        <w:jc w:val="both"/>
      </w:pPr>
      <w:r>
        <w:t>Na de pauze leren we ook de laatste maten  aan. Eén voor één laat elke stempartij horen dat ze inmiddels alle noten van het lied beheersen. Daarna zingen we het complete lied voor de eerste keer “tutti”. Het resultaat is verrassend.</w:t>
      </w:r>
    </w:p>
    <w:p w14:paraId="7E55147D" w14:textId="77777777" w:rsidR="00A831BA" w:rsidRDefault="00A831BA" w:rsidP="00A831BA">
      <w:pPr>
        <w:suppressAutoHyphens w:val="0"/>
        <w:spacing w:after="0" w:line="256" w:lineRule="auto"/>
        <w:jc w:val="both"/>
      </w:pPr>
    </w:p>
    <w:p w14:paraId="20FFFBA5" w14:textId="77777777" w:rsidR="00A831BA" w:rsidRDefault="00A831BA" w:rsidP="00A831BA">
      <w:pPr>
        <w:suppressAutoHyphens w:val="0"/>
        <w:spacing w:after="0" w:line="256" w:lineRule="auto"/>
        <w:jc w:val="both"/>
      </w:pPr>
      <w:r>
        <w:t xml:space="preserve">Op de laatste ledenvergadering is besloten dat een jarige voortaan wordt toegezongen en een te zingen lied mag uitkiezen. En er moet natuurlijk een eerste “slachtoffer” zijn. </w:t>
      </w:r>
    </w:p>
    <w:p w14:paraId="1765A2B7" w14:textId="77777777" w:rsidR="00A831BA" w:rsidRDefault="00A831BA" w:rsidP="00A831BA">
      <w:pPr>
        <w:suppressAutoHyphens w:val="0"/>
        <w:spacing w:after="0" w:line="256" w:lineRule="auto"/>
        <w:jc w:val="both"/>
      </w:pPr>
      <w:r>
        <w:t xml:space="preserve">De jarige </w:t>
      </w:r>
      <w:proofErr w:type="spellStart"/>
      <w:r>
        <w:t>Encoriaan</w:t>
      </w:r>
      <w:proofErr w:type="spellEnd"/>
      <w:r>
        <w:t xml:space="preserve"> kiest vanavond voor </w:t>
      </w:r>
      <w:proofErr w:type="spellStart"/>
      <w:r w:rsidRPr="00503791">
        <w:rPr>
          <w:i/>
          <w:iCs/>
        </w:rPr>
        <w:t>Tjébjè</w:t>
      </w:r>
      <w:proofErr w:type="spellEnd"/>
      <w:r w:rsidRPr="00503791">
        <w:rPr>
          <w:i/>
          <w:iCs/>
        </w:rPr>
        <w:t xml:space="preserve"> </w:t>
      </w:r>
      <w:proofErr w:type="spellStart"/>
      <w:r w:rsidRPr="00503791">
        <w:rPr>
          <w:i/>
          <w:iCs/>
        </w:rPr>
        <w:t>pojiem</w:t>
      </w:r>
      <w:proofErr w:type="spellEnd"/>
      <w:r>
        <w:t xml:space="preserve"> van dezelfde componist. Zo aan het einde van de avond blijkt Encore ongelofelijk zuiver te zingen. Het werd al op het Voorjaarsconcert vastgesteld: Encore is duidelijk gegroeid!</w:t>
      </w:r>
    </w:p>
    <w:p w14:paraId="311FFBAE" w14:textId="77777777" w:rsidR="00A831BA" w:rsidRDefault="00A831BA" w:rsidP="00A831BA">
      <w:pPr>
        <w:suppressAutoHyphens w:val="0"/>
        <w:spacing w:after="0" w:line="256" w:lineRule="auto"/>
        <w:jc w:val="both"/>
      </w:pPr>
    </w:p>
    <w:p w14:paraId="33071AB4" w14:textId="77777777" w:rsidR="00A831BA" w:rsidRDefault="00A831BA" w:rsidP="00A831BA">
      <w:pPr>
        <w:suppressAutoHyphens w:val="0"/>
        <w:spacing w:after="0" w:line="256" w:lineRule="auto"/>
        <w:jc w:val="both"/>
      </w:pPr>
      <w:r>
        <w:t xml:space="preserve">Op voorstel van de dirigent sluiten we de repetitie af met </w:t>
      </w:r>
      <w:r w:rsidRPr="0026026A">
        <w:rPr>
          <w:i/>
          <w:iCs/>
        </w:rPr>
        <w:t>The Wild Rover</w:t>
      </w:r>
      <w:r>
        <w:t>. Bij dit lied spelen de mannen een belangrijke rol en daarom nemen ze vooraan plaats naast de vleugel. En zo wordt het slotlied een waar feest!</w:t>
      </w:r>
    </w:p>
    <w:p w14:paraId="64496825"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7"/>
    <w:rsid w:val="002C35F7"/>
    <w:rsid w:val="003D06E5"/>
    <w:rsid w:val="009A266D"/>
    <w:rsid w:val="00A831BA"/>
    <w:rsid w:val="00DC3A20"/>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B5EB"/>
  <w15:chartTrackingRefBased/>
  <w15:docId w15:val="{409CAA5E-4740-4EA2-897C-0E08594B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1BA"/>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2C35F7"/>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2C35F7"/>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2C35F7"/>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2C35F7"/>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2C35F7"/>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2C35F7"/>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2C35F7"/>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2C35F7"/>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2C35F7"/>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5F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C35F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C35F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C35F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C35F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C35F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C35F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C35F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C35F7"/>
    <w:rPr>
      <w:rFonts w:eastAsiaTheme="majorEastAsia" w:cstheme="majorBidi"/>
      <w:color w:val="272727" w:themeColor="text1" w:themeTint="D8"/>
    </w:rPr>
  </w:style>
  <w:style w:type="paragraph" w:styleId="Titel">
    <w:name w:val="Title"/>
    <w:basedOn w:val="Standaard"/>
    <w:next w:val="Standaard"/>
    <w:link w:val="TitelChar"/>
    <w:uiPriority w:val="10"/>
    <w:qFormat/>
    <w:rsid w:val="002C35F7"/>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2C35F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C35F7"/>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2C35F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C35F7"/>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2C35F7"/>
    <w:rPr>
      <w:i/>
      <w:iCs/>
      <w:color w:val="404040" w:themeColor="text1" w:themeTint="BF"/>
    </w:rPr>
  </w:style>
  <w:style w:type="paragraph" w:styleId="Lijstalinea">
    <w:name w:val="List Paragraph"/>
    <w:basedOn w:val="Standaard"/>
    <w:uiPriority w:val="34"/>
    <w:qFormat/>
    <w:rsid w:val="002C35F7"/>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2C35F7"/>
    <w:rPr>
      <w:i/>
      <w:iCs/>
      <w:color w:val="0F4761" w:themeColor="accent1" w:themeShade="BF"/>
    </w:rPr>
  </w:style>
  <w:style w:type="paragraph" w:styleId="Duidelijkcitaat">
    <w:name w:val="Intense Quote"/>
    <w:basedOn w:val="Standaard"/>
    <w:next w:val="Standaard"/>
    <w:link w:val="DuidelijkcitaatChar"/>
    <w:uiPriority w:val="30"/>
    <w:qFormat/>
    <w:rsid w:val="002C35F7"/>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2C35F7"/>
    <w:rPr>
      <w:i/>
      <w:iCs/>
      <w:color w:val="0F4761" w:themeColor="accent1" w:themeShade="BF"/>
    </w:rPr>
  </w:style>
  <w:style w:type="character" w:styleId="Intensieveverwijzing">
    <w:name w:val="Intense Reference"/>
    <w:basedOn w:val="Standaardalinea-lettertype"/>
    <w:uiPriority w:val="32"/>
    <w:qFormat/>
    <w:rsid w:val="002C35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2158</Characters>
  <Application>Microsoft Office Word</Application>
  <DocSecurity>0</DocSecurity>
  <Lines>17</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2024-03-30T12:53:00Z</dcterms:created>
  <dcterms:modified xsi:type="dcterms:W3CDTF">2024-03-30T12:53:00Z</dcterms:modified>
</cp:coreProperties>
</file>